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0" w:firstLineChars="0"/>
        <w:rPr>
          <w:rFonts w:hint="default" w:ascii="Arial" w:hAnsi="Arial" w:cs="Arial"/>
        </w:rPr>
      </w:pPr>
      <w:bookmarkStart w:id="0" w:name="_GoBack"/>
      <w:bookmarkEnd w:id="0"/>
      <w:r>
        <w:rPr>
          <w:rFonts w:hint="default" w:ascii="Arial" w:hAnsi="Arial" w:eastAsia="华文仿宋" w:cs="Arial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5286375" cy="788670"/>
                <wp:effectExtent l="12700" t="12700" r="34925" b="177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44B">
                                <a:gamma/>
                                <a:shade val="64314"/>
                                <a:invGamma/>
                              </a:srgbClr>
                            </a:gs>
                            <a:gs pos="50000">
                              <a:srgbClr val="FFD44B"/>
                            </a:gs>
                            <a:gs pos="100000">
                              <a:srgbClr val="FFD44B">
                                <a:gamma/>
                                <a:shade val="64314"/>
                                <a:invGamma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0">
                          <a:noFill/>
                        </a:ln>
                        <a:effectLst>
                          <a:prstShdw prst="shdw17" dist="17961" dir="13499999">
                            <a:srgbClr val="FFD44B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spacing w:line="14" w:lineRule="auto"/>
                              <w:jc w:val="center"/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hint="eastAsia" w:ascii="Arial" w:hAnsi="Arial" w:eastAsia="方正仿宋简体" w:cs="Arial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</w:rPr>
                              <w:t>中国国际LNG</w:t>
                            </w:r>
                            <w:r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&amp;GAS</w:t>
                            </w:r>
                            <w:r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</w:rPr>
                              <w:t>峰会</w:t>
                            </w:r>
                            <w:r>
                              <w:rPr>
                                <w:rFonts w:hint="eastAsia" w:ascii="Arial" w:hAnsi="Arial" w:eastAsia="方正仿宋简体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赞助申请</w:t>
                            </w:r>
                            <w:r>
                              <w:rPr>
                                <w:rFonts w:hint="default" w:ascii="Arial" w:hAnsi="Arial" w:eastAsia="方正仿宋简体" w:cs="Arial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>
                            <w:pPr>
                              <w:spacing w:line="14" w:lineRule="auto"/>
                              <w:jc w:val="center"/>
                              <w:rPr>
                                <w:rFonts w:hint="default" w:ascii="Arial" w:hAnsi="Arial" w:eastAsia="华文仿宋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eastAsia="华文仿宋" w:cs="Arial"/>
                                <w:b/>
                                <w:sz w:val="24"/>
                                <w:szCs w:val="24"/>
                              </w:rPr>
                              <w:t>China LNG&amp;GAS International Summit 201</w:t>
                            </w:r>
                            <w:r>
                              <w:rPr>
                                <w:rFonts w:hint="eastAsia" w:ascii="Arial" w:hAnsi="Arial" w:eastAsia="华文仿宋" w:cs="Arial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default" w:ascii="Arial" w:hAnsi="Arial" w:eastAsia="华文仿宋" w:cs="Arial"/>
                                <w:b/>
                                <w:sz w:val="24"/>
                                <w:szCs w:val="24"/>
                              </w:rPr>
                              <w:t xml:space="preserve">  Sponsorship Form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3.75pt;margin-top:15pt;height:62.1pt;width:416.25pt;z-index:251660288;mso-width-relative:page;mso-height-relative:page;" fillcolor="#A48830" filled="t" stroked="f" coordsize="21600,21600" arcsize="0.166666666666667" o:gfxdata="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Xwc17VAAAACAEAAA8AAAAAAAAAAQAgAAAAIgAAAGRycy9kb3ducmV2LnhtbFBLAQIUABQAAAAI&#10;AIdO4kCrGskUYgIAADwFAAAOAAAAAAAAAAEAIAAAACQBAABkcnMvZTJvRG9jLnhtbFBLBQYAAAAA&#10;BgAGAFkBAAD4BQAAAAA=&#10;">
                <v:fill type="gradient" on="t" color2="#FFD44B" angle="90" focus="50%" focussize="0,0"/>
                <v:stroke on="f" weight="0pt"/>
                <v:imagedata embosscolor="shadow add(51)" o:title=""/>
                <o:lock v:ext="edit" aspectratio="f"/>
                <v:shadow on="t" type="emboss" color="#997F2D" color2="shadow add(102)" offset="-1pt,-1pt" origin="0f,0f" matrix="65536f,0f,0f,65536f,0,0"/>
                <v:textbox>
                  <w:txbxContent>
                    <w:p>
                      <w:pPr>
                        <w:spacing w:line="14" w:lineRule="auto"/>
                        <w:jc w:val="center"/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hint="eastAsia" w:ascii="Arial" w:hAnsi="Arial" w:eastAsia="方正仿宋简体" w:cs="Arial"/>
                          <w:b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</w:rPr>
                        <w:t>中国国际LNG</w:t>
                      </w:r>
                      <w:r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  <w:lang w:val="en-US" w:eastAsia="zh-CN"/>
                        </w:rPr>
                        <w:t>&amp;GAS</w:t>
                      </w:r>
                      <w:r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</w:rPr>
                        <w:t>峰会</w:t>
                      </w:r>
                      <w:r>
                        <w:rPr>
                          <w:rFonts w:hint="eastAsia" w:ascii="Arial" w:hAnsi="Arial" w:eastAsia="方正仿宋简体" w:cs="Arial"/>
                          <w:b/>
                          <w:sz w:val="28"/>
                          <w:szCs w:val="28"/>
                          <w:lang w:eastAsia="zh-CN"/>
                        </w:rPr>
                        <w:t>赞助申请</w:t>
                      </w:r>
                      <w:r>
                        <w:rPr>
                          <w:rFonts w:hint="default" w:ascii="Arial" w:hAnsi="Arial" w:eastAsia="方正仿宋简体" w:cs="Arial"/>
                          <w:b/>
                          <w:sz w:val="28"/>
                          <w:szCs w:val="28"/>
                        </w:rPr>
                        <w:t>表</w:t>
                      </w:r>
                    </w:p>
                    <w:p>
                      <w:pPr>
                        <w:spacing w:line="14" w:lineRule="auto"/>
                        <w:jc w:val="center"/>
                        <w:rPr>
                          <w:rFonts w:hint="default" w:ascii="Arial" w:hAnsi="Arial" w:eastAsia="华文仿宋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eastAsia="华文仿宋" w:cs="Arial"/>
                          <w:b/>
                          <w:sz w:val="24"/>
                          <w:szCs w:val="24"/>
                        </w:rPr>
                        <w:t>China LNG&amp;GAS International Summit 201</w:t>
                      </w:r>
                      <w:r>
                        <w:rPr>
                          <w:rFonts w:hint="eastAsia" w:ascii="Arial" w:hAnsi="Arial" w:eastAsia="华文仿宋" w:cs="Arial"/>
                          <w:b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default" w:ascii="Arial" w:hAnsi="Arial" w:eastAsia="华文仿宋" w:cs="Arial"/>
                          <w:b/>
                          <w:sz w:val="24"/>
                          <w:szCs w:val="24"/>
                        </w:rPr>
                        <w:t xml:space="preserve">  Sponsorship Form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7"/>
        <w:spacing w:line="360" w:lineRule="auto"/>
        <w:ind w:firstLine="0" w:firstLineChars="0"/>
        <w:rPr>
          <w:rFonts w:hint="default" w:ascii="Arial" w:hAnsi="Arial" w:eastAsia="华文仿宋" w:cs="Arial"/>
          <w:b/>
          <w:sz w:val="10"/>
          <w:szCs w:val="10"/>
        </w:rPr>
      </w:pPr>
    </w:p>
    <w:p>
      <w:pPr>
        <w:pStyle w:val="7"/>
        <w:spacing w:line="360" w:lineRule="auto"/>
        <w:ind w:firstLine="0" w:firstLineChars="0"/>
        <w:rPr>
          <w:rFonts w:hint="default" w:ascii="Arial" w:hAnsi="Arial" w:eastAsia="华文仿宋" w:cs="Arial"/>
          <w:b/>
          <w:sz w:val="10"/>
          <w:szCs w:val="10"/>
        </w:rPr>
      </w:pPr>
    </w:p>
    <w:p>
      <w:pPr>
        <w:pStyle w:val="7"/>
        <w:spacing w:line="360" w:lineRule="auto"/>
        <w:ind w:firstLine="0" w:firstLineChars="0"/>
        <w:rPr>
          <w:rFonts w:hint="default" w:ascii="Arial" w:hAnsi="Arial" w:cs="Arial"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default" w:ascii="Arial" w:hAnsi="Arial" w:eastAsia="方正仿宋简体" w:cs="Arial"/>
          <w:b/>
          <w:sz w:val="24"/>
          <w:szCs w:val="24"/>
        </w:rPr>
      </w:pPr>
      <w:r>
        <w:rPr>
          <w:rFonts w:hint="default" w:ascii="Arial" w:hAnsi="Arial" w:eastAsia="华文仿宋" w:cs="Arial"/>
          <w:b/>
          <w:sz w:val="32"/>
          <w:szCs w:val="32"/>
        </w:rPr>
        <w:drawing>
          <wp:inline distT="0" distB="0" distL="0" distR="0">
            <wp:extent cx="175260" cy="223520"/>
            <wp:effectExtent l="19050" t="0" r="0" b="0"/>
            <wp:docPr id="9" name="图片 2" descr="C:\Users\Administrator.81WI7SLQWRN24OQ\Desktop\fi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strator.81WI7SLQWRN24OQ\Desktop\fir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方正仿宋简体" w:cs="Arial"/>
          <w:b/>
          <w:sz w:val="24"/>
          <w:szCs w:val="24"/>
        </w:rPr>
        <w:t>填表人:</w:t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eastAsia" w:ascii="Arial" w:hAnsi="Arial" w:eastAsia="方正仿宋简体" w:cs="Arial"/>
          <w:b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方正仿宋简体" w:cs="Arial"/>
          <w:b/>
          <w:sz w:val="24"/>
          <w:szCs w:val="24"/>
        </w:rPr>
        <w:t>联系电话:</w:t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default" w:ascii="Arial" w:hAnsi="Arial" w:eastAsia="方正仿宋简体" w:cs="Arial"/>
          <w:b/>
          <w:sz w:val="24"/>
          <w:szCs w:val="24"/>
        </w:rPr>
        <w:tab/>
      </w:r>
      <w:r>
        <w:rPr>
          <w:rFonts w:hint="eastAsia" w:ascii="Arial" w:hAnsi="Arial" w:eastAsia="方正仿宋简体" w:cs="Arial"/>
          <w:b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方正仿宋简体" w:cs="Arial"/>
          <w:b/>
          <w:sz w:val="24"/>
          <w:szCs w:val="24"/>
        </w:rPr>
        <w:t>E-mail:</w:t>
      </w:r>
    </w:p>
    <w:tbl>
      <w:tblPr>
        <w:tblStyle w:val="6"/>
        <w:tblW w:w="8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4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eastAsia="方正仿宋简体" w:cs="Arial"/>
                <w:b/>
                <w:szCs w:val="21"/>
              </w:rPr>
            </w:pPr>
            <w:r>
              <w:rPr>
                <w:rFonts w:hint="default" w:ascii="Arial" w:hAnsi="Arial" w:eastAsia="方正仿宋简体" w:cs="Arial"/>
                <w:b/>
                <w:lang w:val="zh-CN"/>
              </w:rPr>
              <w:t>单位名称：</w:t>
            </w:r>
          </w:p>
        </w:tc>
        <w:tc>
          <w:tcPr>
            <w:tcW w:w="7168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cs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eastAsia="方正仿宋简体" w:cs="Arial"/>
                <w:b/>
                <w:szCs w:val="21"/>
              </w:rPr>
            </w:pPr>
            <w:r>
              <w:rPr>
                <w:rFonts w:hint="default" w:ascii="Arial" w:hAnsi="Arial" w:eastAsia="方正仿宋简体" w:cs="Arial"/>
                <w:b/>
                <w:lang w:val="zh-CN"/>
              </w:rPr>
              <w:t>邮    编：</w:t>
            </w:r>
          </w:p>
        </w:tc>
        <w:tc>
          <w:tcPr>
            <w:tcW w:w="7168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cs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84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eastAsia="方正仿宋简体" w:cs="Arial"/>
                <w:b/>
                <w:szCs w:val="21"/>
              </w:rPr>
            </w:pPr>
            <w:r>
              <w:rPr>
                <w:rFonts w:hint="default" w:ascii="Arial" w:hAnsi="Arial" w:eastAsia="方正仿宋简体" w:cs="Arial"/>
                <w:b/>
                <w:lang w:val="zh-CN"/>
              </w:rPr>
              <w:t>详细地址：</w:t>
            </w:r>
          </w:p>
        </w:tc>
        <w:tc>
          <w:tcPr>
            <w:tcW w:w="7168" w:type="dxa"/>
          </w:tcPr>
          <w:p>
            <w:pPr>
              <w:pStyle w:val="7"/>
              <w:spacing w:line="360" w:lineRule="auto"/>
              <w:ind w:firstLine="0" w:firstLineChars="0"/>
              <w:rPr>
                <w:rFonts w:hint="default" w:ascii="Arial" w:hAnsi="Arial" w:cs="Arial"/>
                <w:b/>
                <w:szCs w:val="21"/>
              </w:rPr>
            </w:pPr>
          </w:p>
        </w:tc>
      </w:tr>
    </w:tbl>
    <w:p>
      <w:pPr>
        <w:pStyle w:val="7"/>
        <w:spacing w:line="360" w:lineRule="auto"/>
        <w:ind w:firstLine="0" w:firstLineChars="0"/>
        <w:rPr>
          <w:rFonts w:hint="default" w:ascii="Arial" w:hAnsi="Arial" w:cs="Arial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default" w:ascii="Arial" w:hAnsi="Arial" w:cs="Arial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hint="default" w:ascii="Arial" w:hAnsi="Arial" w:eastAsia="方正仿宋简体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drawing>
          <wp:inline distT="0" distB="0" distL="0" distR="0">
            <wp:extent cx="175260" cy="223520"/>
            <wp:effectExtent l="19050" t="0" r="0" b="0"/>
            <wp:docPr id="8" name="图片 2" descr="fi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fir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方正仿宋简体" w:cs="Arial"/>
          <w:b/>
          <w:sz w:val="24"/>
          <w:szCs w:val="24"/>
          <w:lang w:eastAsia="zh-CN"/>
        </w:rPr>
        <w:t>赞助形式</w:t>
      </w:r>
    </w:p>
    <w:tbl>
      <w:tblPr>
        <w:tblStyle w:val="6"/>
        <w:tblW w:w="8546" w:type="dxa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097"/>
        <w:gridCol w:w="2051"/>
        <w:gridCol w:w="2479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方正仿宋简体" w:cs="Arial"/>
                <w:b/>
                <w:bCs/>
                <w:szCs w:val="21"/>
              </w:rPr>
            </w:pPr>
            <w:r>
              <w:rPr>
                <w:rFonts w:hint="eastAsia" w:ascii="Arial" w:hAnsi="Arial" w:eastAsia="方正仿宋简体" w:cs="Arial"/>
                <w:b/>
                <w:bCs/>
                <w:szCs w:val="21"/>
                <w:lang w:val="zh-CN"/>
              </w:rPr>
              <w:t>铜级赞助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方正仿宋简体" w:cs="Arial"/>
                <w:b/>
                <w:bCs/>
                <w:szCs w:val="21"/>
              </w:rPr>
            </w:pPr>
            <w:r>
              <w:rPr>
                <w:rFonts w:hint="eastAsia" w:ascii="Arial" w:hAnsi="Arial" w:eastAsia="方正仿宋简体" w:cs="Arial"/>
                <w:b/>
                <w:bCs/>
                <w:szCs w:val="21"/>
                <w:lang w:val="zh-CN"/>
              </w:rPr>
              <w:t>银级赞助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Arial" w:hAnsi="Arial" w:eastAsia="方正仿宋简体" w:cs="Arial"/>
                <w:b/>
                <w:bCs/>
                <w:szCs w:val="21"/>
                <w:lang w:eastAsia="zh-CN"/>
              </w:rPr>
            </w:pPr>
            <w:r>
              <w:rPr>
                <w:rFonts w:hint="eastAsia" w:ascii="Arial" w:hAnsi="Arial" w:eastAsia="方正仿宋简体" w:cs="Arial"/>
                <w:b/>
                <w:bCs/>
                <w:szCs w:val="21"/>
                <w:lang w:eastAsia="zh-CN"/>
              </w:rPr>
              <w:t>金级赞助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eastAsia="方正仿宋简体" w:cs="Arial"/>
                <w:b/>
                <w:bCs/>
                <w:szCs w:val="21"/>
                <w:lang w:val="zh-CN"/>
              </w:rPr>
            </w:pPr>
            <w:r>
              <w:rPr>
                <w:rFonts w:hint="eastAsia" w:ascii="Arial" w:hAnsi="Arial" w:eastAsia="方正仿宋简体" w:cs="Arial"/>
                <w:b/>
                <w:bCs/>
                <w:szCs w:val="21"/>
                <w:lang w:val="zh-CN"/>
              </w:rPr>
              <w:t>主场赞助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资料公司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en-US" w:eastAsia="zh-CN"/>
              </w:rPr>
              <w:t>LOGO体现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资料公司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en-US" w:eastAsia="zh-CN"/>
              </w:rPr>
              <w:t>LOGO体现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资料公司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en-US" w:eastAsia="zh-CN"/>
              </w:rPr>
              <w:t>LOGO体现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18"/>
                <w:szCs w:val="18"/>
                <w:lang w:val="zh-C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en-US" w:eastAsia="zh-CN"/>
              </w:rPr>
              <w:t>资料公司LOGO优先推广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优惠的参会费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优惠的参会费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优惠的参会费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优惠的参会费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精品展示位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精品展示位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精品展示位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精品展示位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主题演讲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主题演讲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主题演讲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18"/>
                <w:szCs w:val="18"/>
                <w:lang w:val="zh-CN"/>
              </w:rPr>
              <w:t>主题演讲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主办方全平台推广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主办方全平台推广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主办方全平台推广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主办方全平台推广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使用现场资料摆放区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使用现场资料摆放区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使用现场资料摆放区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一对一精准数据推广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一对一精准数据推广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一对一精准数据推广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独享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en-US" w:eastAsia="zh-CN"/>
              </w:rPr>
              <w:t>VIP会议室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独享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en-US" w:eastAsia="zh-CN"/>
              </w:rPr>
              <w:t>VIP会议室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午餐、饮用水、茶歇冠名任选其一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午餐、饮用水、茶歇、晚宴、礼品冠名任选其一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18"/>
                <w:lang w:val="zh-CN"/>
              </w:rPr>
              <w:t>晚宴致辞</w:t>
            </w:r>
          </w:p>
        </w:tc>
      </w:tr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lang w:val="zh-CN"/>
              </w:rPr>
              <w:t>赞助形式选择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赞助</w:t>
            </w:r>
          </w:p>
        </w:tc>
      </w:tr>
    </w:tbl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jc w:val="right"/>
        <w:rPr>
          <w:rFonts w:hint="default" w:ascii="Arial" w:hAnsi="Arial" w:cs="Arial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21"/>
          <w:szCs w:val="21"/>
          <w:lang w:val="zh-CN"/>
        </w:rPr>
        <w:t>更多详细信息请联系组委会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5A"/>
    <w:rsid w:val="000460A2"/>
    <w:rsid w:val="00514AE8"/>
    <w:rsid w:val="00565C5A"/>
    <w:rsid w:val="006E648E"/>
    <w:rsid w:val="007B49FE"/>
    <w:rsid w:val="00843247"/>
    <w:rsid w:val="009912C8"/>
    <w:rsid w:val="00B9170E"/>
    <w:rsid w:val="034656E9"/>
    <w:rsid w:val="07782CCB"/>
    <w:rsid w:val="0E4B7E72"/>
    <w:rsid w:val="11166782"/>
    <w:rsid w:val="265B237C"/>
    <w:rsid w:val="27D65153"/>
    <w:rsid w:val="33A40BC8"/>
    <w:rsid w:val="5D810DCF"/>
    <w:rsid w:val="774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cs="Times New Roman"/>
      <w:kern w:val="2"/>
      <w:sz w:val="21"/>
      <w:szCs w:val="22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2016-09-12T02:51:00Z</dcterms:created>
  <dc:creator>Administrator</dc:creator>
  <cp:lastModifiedBy>畅</cp:lastModifiedBy>
  <dcterms:modified xsi:type="dcterms:W3CDTF">2019-01-08T04:00:48Z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